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21974" w14:textId="77777777"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14:paraId="39972B5E" w14:textId="77777777"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14:paraId="77677FC6" w14:textId="77777777"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14:paraId="589DCBD5"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14:paraId="38A1A2CA"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14:paraId="2BEEF541"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14:paraId="0943783D"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14:paraId="7C68636B" w14:textId="77777777"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14:paraId="4BBB06F7" w14:textId="77777777" w:rsidR="000B173C" w:rsidRDefault="00D04B54" w:rsidP="000B173C">
      <w:pPr>
        <w:pBdr>
          <w:top w:val="nil"/>
          <w:left w:val="nil"/>
          <w:bottom w:val="nil"/>
          <w:right w:val="nil"/>
          <w:between w:val="nil"/>
        </w:pBdr>
        <w:shd w:val="clear" w:color="auto" w:fill="FFFFFF"/>
        <w:spacing w:after="150" w:line="240" w:lineRule="auto"/>
        <w:jc w:val="both"/>
        <w:rPr>
          <w:rFonts w:ascii="Times New Roman" w:eastAsia="Times New Roman" w:hAnsi="Times New Roman"/>
          <w:i/>
          <w:sz w:val="20"/>
          <w:szCs w:val="2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0B173C" w:rsidRPr="000B173C">
        <w:rPr>
          <w:rFonts w:ascii="Times New Roman" w:eastAsia="Times New Roman" w:hAnsi="Times New Roman"/>
          <w:i/>
          <w:sz w:val="20"/>
          <w:szCs w:val="20"/>
        </w:rPr>
        <w:t xml:space="preserve">Інструменти та обладнання для модернізації майстерень і лабораторій закладу професійної (професійно-технічної) освіти для забезпечення енергоефективності, безпеки та </w:t>
      </w:r>
      <w:proofErr w:type="spellStart"/>
      <w:r w:rsidR="000B173C" w:rsidRPr="000B173C">
        <w:rPr>
          <w:rFonts w:ascii="Times New Roman" w:eastAsia="Times New Roman" w:hAnsi="Times New Roman"/>
          <w:i/>
          <w:sz w:val="20"/>
          <w:szCs w:val="20"/>
        </w:rPr>
        <w:t>інклюзивності</w:t>
      </w:r>
      <w:proofErr w:type="spellEnd"/>
      <w:r w:rsidR="000B173C" w:rsidRPr="000B173C">
        <w:rPr>
          <w:rFonts w:ascii="Times New Roman" w:eastAsia="Times New Roman" w:hAnsi="Times New Roman"/>
          <w:i/>
          <w:sz w:val="20"/>
          <w:szCs w:val="20"/>
        </w:rPr>
        <w:t xml:space="preserve"> освітнього простору (верстат плазмового різання),   код згідно  ДК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p w14:paraId="61071EC0" w14:textId="77777777" w:rsidR="009E1452" w:rsidRDefault="00D04B54" w:rsidP="000B173C">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5900CA">
        <w:rPr>
          <w:rFonts w:ascii="Times New Roman" w:eastAsia="Times New Roman" w:hAnsi="Times New Roman"/>
          <w:b/>
          <w:sz w:val="20"/>
          <w:szCs w:val="20"/>
        </w:rPr>
        <w:t>Вид та ідентифікатор процедури закупівлі:</w:t>
      </w:r>
      <w:r w:rsidRPr="005900CA">
        <w:rPr>
          <w:rFonts w:ascii="Times New Roman" w:eastAsia="Times New Roman" w:hAnsi="Times New Roman"/>
          <w:sz w:val="20"/>
          <w:szCs w:val="20"/>
        </w:rPr>
        <w:t xml:space="preserve"> відкриті торги (за Особливостями), ID №</w:t>
      </w:r>
      <w:r w:rsidR="005900CA" w:rsidRPr="005900CA">
        <w:rPr>
          <w:rFonts w:ascii="Times New Roman" w:eastAsia="Times New Roman" w:hAnsi="Times New Roman"/>
          <w:sz w:val="20"/>
          <w:szCs w:val="20"/>
        </w:rPr>
        <w:t xml:space="preserve"> </w:t>
      </w:r>
      <w:r w:rsidR="00AD5938" w:rsidRPr="00AD5938">
        <w:rPr>
          <w:rFonts w:ascii="Times New Roman" w:eastAsia="Times New Roman" w:hAnsi="Times New Roman"/>
          <w:sz w:val="20"/>
          <w:szCs w:val="20"/>
        </w:rPr>
        <w:t>UA-2025-11-07-008510-a</w:t>
      </w:r>
    </w:p>
    <w:p w14:paraId="6933909A" w14:textId="77777777"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AD5938" w:rsidRPr="00AD5938">
        <w:rPr>
          <w:rFonts w:ascii="Times New Roman" w:eastAsia="Times New Roman" w:hAnsi="Times New Roman"/>
          <w:b/>
          <w:color w:val="000000"/>
          <w:sz w:val="20"/>
          <w:szCs w:val="20"/>
          <w:lang w:val="ru-RU"/>
        </w:rPr>
        <w:t>7</w:t>
      </w:r>
      <w:r w:rsidR="005900CA">
        <w:rPr>
          <w:rFonts w:ascii="Times New Roman" w:eastAsia="Times New Roman" w:hAnsi="Times New Roman"/>
          <w:b/>
          <w:color w:val="000000"/>
          <w:sz w:val="20"/>
          <w:szCs w:val="20"/>
        </w:rPr>
        <w:t>00000</w:t>
      </w:r>
      <w:r w:rsidRPr="00D04B54">
        <w:rPr>
          <w:rFonts w:ascii="Times New Roman" w:eastAsia="Times New Roman" w:hAnsi="Times New Roman"/>
          <w:b/>
          <w:color w:val="000000"/>
          <w:sz w:val="20"/>
          <w:szCs w:val="20"/>
        </w:rPr>
        <w:t xml:space="preserve">,00 грн. з ПДВ  </w:t>
      </w:r>
      <w:r w:rsidRPr="009138C6">
        <w:rPr>
          <w:rFonts w:ascii="Times New Roman" w:eastAsia="Times New Roman" w:hAnsi="Times New Roman"/>
          <w:sz w:val="20"/>
          <w:szCs w:val="20"/>
        </w:rPr>
        <w:t xml:space="preserve">згідно з </w:t>
      </w:r>
      <w:r w:rsidR="005900CA" w:rsidRPr="009138C6">
        <w:rPr>
          <w:rFonts w:ascii="Times New Roman" w:eastAsia="Times New Roman" w:hAnsi="Times New Roman"/>
          <w:sz w:val="20"/>
          <w:szCs w:val="20"/>
        </w:rPr>
        <w:t>кошторисом на 2025 рік</w:t>
      </w:r>
    </w:p>
    <w:p w14:paraId="7A3F5083" w14:textId="77777777" w:rsidR="009E1452" w:rsidRDefault="00D04B54">
      <w:pPr>
        <w:spacing w:after="0" w:line="240" w:lineRule="auto"/>
        <w:jc w:val="both"/>
        <w:rPr>
          <w:rFonts w:ascii="Times New Roman" w:eastAsia="Times New Roman" w:hAnsi="Times New Roman"/>
          <w:sz w:val="20"/>
          <w:szCs w:val="20"/>
        </w:rPr>
      </w:pPr>
      <w:bookmarkStart w:id="2" w:name="_heading=h.3znysh7" w:colFirst="0" w:colLast="0"/>
      <w:bookmarkEnd w:id="2"/>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0B173C">
        <w:rPr>
          <w:rFonts w:ascii="Times New Roman" w:eastAsia="Times New Roman" w:hAnsi="Times New Roman"/>
          <w:b/>
          <w:color w:val="000000"/>
          <w:sz w:val="20"/>
          <w:szCs w:val="20"/>
        </w:rPr>
        <w:t>4</w:t>
      </w:r>
      <w:r w:rsidR="005900CA">
        <w:rPr>
          <w:rFonts w:ascii="Times New Roman" w:eastAsia="Times New Roman" w:hAnsi="Times New Roman"/>
          <w:b/>
          <w:color w:val="000000"/>
          <w:sz w:val="20"/>
          <w:szCs w:val="20"/>
        </w:rPr>
        <w:t>00000</w:t>
      </w:r>
      <w:r w:rsidRPr="00D04B54">
        <w:rPr>
          <w:rFonts w:ascii="Times New Roman" w:eastAsia="Times New Roman" w:hAnsi="Times New Roman"/>
          <w:b/>
          <w:color w:val="000000"/>
          <w:sz w:val="20"/>
          <w:szCs w:val="20"/>
        </w:rPr>
        <w:t xml:space="preserve">,00 грн. з ПДВ  </w:t>
      </w:r>
    </w:p>
    <w:p w14:paraId="6A00B95C" w14:textId="77777777" w:rsidR="009E1452" w:rsidRPr="00D04B54" w:rsidRDefault="00D04B54">
      <w:pPr>
        <w:spacing w:after="0" w:line="240" w:lineRule="auto"/>
        <w:ind w:firstLine="720"/>
        <w:jc w:val="both"/>
        <w:rPr>
          <w:rFonts w:ascii="Times New Roman" w:eastAsia="Times New Roman" w:hAnsi="Times New Roman"/>
          <w:color w:val="FF0000"/>
          <w:sz w:val="20"/>
          <w:szCs w:val="20"/>
        </w:rPr>
      </w:pPr>
      <w:r w:rsidRPr="00D04B54">
        <w:rPr>
          <w:rFonts w:ascii="Times New Roman" w:eastAsia="Times New Roman" w:hAnsi="Times New Roman"/>
          <w:color w:val="4A86E8"/>
          <w:sz w:val="20"/>
          <w:szCs w:val="20"/>
          <w:highlight w:val="yellow"/>
        </w:rPr>
        <w:t xml:space="preserve">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торговельних майданчиках, в електронних каталогах, в електронній системі </w:t>
      </w:r>
      <w:proofErr w:type="spellStart"/>
      <w:r w:rsidRPr="00D04B54">
        <w:rPr>
          <w:rFonts w:ascii="Times New Roman" w:eastAsia="Times New Roman" w:hAnsi="Times New Roman"/>
          <w:color w:val="4A86E8"/>
          <w:sz w:val="20"/>
          <w:szCs w:val="20"/>
          <w:highlight w:val="yellow"/>
        </w:rPr>
        <w:t>закупівель</w:t>
      </w:r>
      <w:proofErr w:type="spellEnd"/>
      <w:r w:rsidRPr="00D04B54">
        <w:rPr>
          <w:rFonts w:ascii="Times New Roman" w:eastAsia="Times New Roman" w:hAnsi="Times New Roman"/>
          <w:color w:val="4A86E8"/>
          <w:sz w:val="20"/>
          <w:szCs w:val="20"/>
          <w:highlight w:val="yellow"/>
        </w:rPr>
        <w:t xml:space="preserve"> «</w:t>
      </w:r>
      <w:proofErr w:type="spellStart"/>
      <w:r w:rsidRPr="00D04B54">
        <w:rPr>
          <w:rFonts w:ascii="Times New Roman" w:eastAsia="Times New Roman" w:hAnsi="Times New Roman"/>
          <w:color w:val="4A86E8"/>
          <w:sz w:val="20"/>
          <w:szCs w:val="20"/>
          <w:highlight w:val="yellow"/>
        </w:rPr>
        <w:t>Прозорро</w:t>
      </w:r>
      <w:proofErr w:type="spellEnd"/>
      <w:r w:rsidRPr="00D04B54">
        <w:rPr>
          <w:rFonts w:ascii="Times New Roman" w:eastAsia="Times New Roman" w:hAnsi="Times New Roman"/>
          <w:color w:val="4A86E8"/>
          <w:sz w:val="20"/>
          <w:szCs w:val="20"/>
          <w:highlight w:val="yellow"/>
        </w:rPr>
        <w:t xml:space="preserve">», а також порівняння ринкових цін </w:t>
      </w:r>
      <w:r w:rsidRPr="00D04B54">
        <w:rPr>
          <w:rFonts w:ascii="Times New Roman" w:eastAsia="Times New Roman" w:hAnsi="Times New Roman"/>
          <w:color w:val="FF0000"/>
          <w:sz w:val="20"/>
          <w:szCs w:val="20"/>
          <w:highlight w:val="yellow"/>
        </w:rPr>
        <w:t>шляхом отримання трьох комерційних пропозицій у постачальників.</w:t>
      </w:r>
      <w:r w:rsidRPr="00D04B54">
        <w:rPr>
          <w:rFonts w:ascii="Times New Roman" w:eastAsia="Times New Roman" w:hAnsi="Times New Roman"/>
          <w:color w:val="FF0000"/>
          <w:sz w:val="20"/>
          <w:szCs w:val="20"/>
        </w:rPr>
        <w:t xml:space="preserve"> </w:t>
      </w:r>
    </w:p>
    <w:p w14:paraId="38D3DD5B" w14:textId="77777777" w:rsidR="009E1452" w:rsidRDefault="009E1452">
      <w:pPr>
        <w:spacing w:after="0" w:line="240" w:lineRule="auto"/>
        <w:ind w:firstLine="720"/>
        <w:jc w:val="both"/>
        <w:rPr>
          <w:rFonts w:ascii="Times New Roman" w:eastAsia="Times New Roman" w:hAnsi="Times New Roman"/>
          <w:sz w:val="20"/>
          <w:szCs w:val="20"/>
        </w:rPr>
      </w:pPr>
    </w:p>
    <w:p w14:paraId="32DFCB38" w14:textId="77777777"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14:paraId="4E83F10B" w14:textId="77777777" w:rsidR="009E1452" w:rsidRDefault="00D04B54">
      <w:pPr>
        <w:spacing w:after="0" w:line="240" w:lineRule="auto"/>
        <w:ind w:firstLine="720"/>
        <w:jc w:val="both"/>
        <w:rPr>
          <w:rFonts w:ascii="Times New Roman" w:eastAsia="Times New Roman" w:hAnsi="Times New Roman"/>
          <w:sz w:val="20"/>
          <w:szCs w:val="20"/>
        </w:rPr>
      </w:pPr>
      <w:bookmarkStart w:id="3" w:name="_heading=h.uw0vd9bkb1ra" w:colFirst="0" w:colLast="0"/>
      <w:bookmarkEnd w:id="3"/>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14:paraId="36C31AB3" w14:textId="77777777"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14:paraId="75E4077C" w14:textId="77777777" w:rsidR="009E1452" w:rsidRDefault="00D04B54">
      <w:pPr>
        <w:spacing w:after="0" w:line="240" w:lineRule="auto"/>
        <w:ind w:firstLine="720"/>
        <w:jc w:val="both"/>
        <w:rPr>
          <w:rFonts w:ascii="Times New Roman" w:eastAsia="Times New Roman" w:hAnsi="Times New Roman"/>
          <w:sz w:val="20"/>
          <w:szCs w:val="20"/>
        </w:rPr>
      </w:pPr>
      <w:bookmarkStart w:id="4" w:name="_heading=h.gcsfbalot2fo" w:colFirst="0" w:colLast="0"/>
      <w:bookmarkEnd w:id="4"/>
      <w:r>
        <w:rPr>
          <w:rFonts w:ascii="Times New Roman" w:eastAsia="Times New Roman" w:hAnsi="Times New Roman"/>
          <w:sz w:val="20"/>
          <w:szCs w:val="20"/>
        </w:rPr>
        <w:t>Кількість та строк постачання визначено відповідно до потреби замовника.</w:t>
      </w:r>
    </w:p>
    <w:p w14:paraId="480024AB" w14:textId="77777777" w:rsidR="009E1452" w:rsidRDefault="00D04B54">
      <w:pPr>
        <w:spacing w:after="0" w:line="240" w:lineRule="auto"/>
        <w:ind w:firstLine="720"/>
        <w:jc w:val="both"/>
        <w:rPr>
          <w:rFonts w:ascii="Times New Roman" w:eastAsia="Times New Roman" w:hAnsi="Times New Roman"/>
          <w:sz w:val="20"/>
          <w:szCs w:val="20"/>
        </w:rPr>
      </w:pPr>
      <w:bookmarkStart w:id="5" w:name="_heading=h.tk7gtee6mzm" w:colFirst="0" w:colLast="0"/>
      <w:bookmarkEnd w:id="5"/>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14:paraId="488BA171" w14:textId="77777777" w:rsidR="009E1452" w:rsidRDefault="00D04B54">
      <w:pPr>
        <w:spacing w:after="0" w:line="240" w:lineRule="auto"/>
        <w:ind w:firstLine="720"/>
        <w:jc w:val="both"/>
        <w:rPr>
          <w:rFonts w:ascii="Times New Roman" w:eastAsia="Times New Roman" w:hAnsi="Times New Roman"/>
          <w:b/>
          <w:sz w:val="20"/>
          <w:szCs w:val="20"/>
        </w:rPr>
      </w:pPr>
      <w:bookmarkStart w:id="6" w:name="_heading=h.qnwmtff3jstz" w:colFirst="0" w:colLast="0"/>
      <w:bookmarkEnd w:id="6"/>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14:paraId="2FBD466A" w14:textId="77777777"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w:t>
      </w:r>
      <w:r>
        <w:rPr>
          <w:rFonts w:ascii="Times New Roman" w:eastAsia="Times New Roman" w:hAnsi="Times New Roman"/>
          <w:sz w:val="20"/>
          <w:szCs w:val="20"/>
        </w:rPr>
        <w:lastRenderedPageBreak/>
        <w:t xml:space="preserve">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14:paraId="0B432C99" w14:textId="77777777" w:rsidR="009E1452" w:rsidRDefault="009E1452">
      <w:pPr>
        <w:spacing w:after="0" w:line="240" w:lineRule="auto"/>
        <w:ind w:firstLine="720"/>
        <w:jc w:val="both"/>
        <w:rPr>
          <w:rFonts w:ascii="Times New Roman" w:eastAsia="Times New Roman" w:hAnsi="Times New Roman"/>
          <w:color w:val="4A86E8"/>
          <w:sz w:val="20"/>
          <w:szCs w:val="20"/>
        </w:rPr>
      </w:pPr>
      <w:bookmarkStart w:id="7" w:name="_heading=h.3xq18ew4dvl7" w:colFirst="0" w:colLast="0"/>
      <w:bookmarkEnd w:id="7"/>
    </w:p>
    <w:p w14:paraId="2B12A620" w14:textId="77777777" w:rsidR="005900CA" w:rsidRPr="005900CA"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5900CA">
        <w:rPr>
          <w:rFonts w:ascii="Times New Roman" w:eastAsia="Times New Roman" w:hAnsi="Times New Roman"/>
          <w:b/>
          <w:color w:val="000000"/>
          <w:sz w:val="20"/>
          <w:szCs w:val="20"/>
        </w:rPr>
        <w:t>Детальний опис предмета закупівлі:</w:t>
      </w:r>
    </w:p>
    <w:p w14:paraId="057BEA7A" w14:textId="77777777" w:rsidR="005900CA" w:rsidRPr="005900CA" w:rsidRDefault="005900CA" w:rsidP="005900CA">
      <w:pPr>
        <w:spacing w:after="0" w:line="240" w:lineRule="auto"/>
        <w:rPr>
          <w:rFonts w:ascii="Times New Roman" w:eastAsia="Times New Roman" w:hAnsi="Times New Roman"/>
          <w:i/>
          <w:sz w:val="20"/>
          <w:szCs w:val="20"/>
          <w:highlight w:val="white"/>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40"/>
        <w:gridCol w:w="4860"/>
      </w:tblGrid>
      <w:tr w:rsidR="005900CA" w:rsidRPr="005900CA" w14:paraId="7DA6BF07" w14:textId="77777777" w:rsidTr="00E1288E">
        <w:tc>
          <w:tcPr>
            <w:tcW w:w="4740" w:type="dxa"/>
            <w:shd w:val="clear" w:color="auto" w:fill="auto"/>
            <w:tcMar>
              <w:top w:w="100" w:type="dxa"/>
              <w:left w:w="100" w:type="dxa"/>
              <w:bottom w:w="100" w:type="dxa"/>
              <w:right w:w="100" w:type="dxa"/>
            </w:tcMar>
          </w:tcPr>
          <w:p w14:paraId="7DDEFD6B" w14:textId="77777777"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Назва предмета закупівлі</w:t>
            </w:r>
          </w:p>
        </w:tc>
        <w:tc>
          <w:tcPr>
            <w:tcW w:w="4860" w:type="dxa"/>
            <w:shd w:val="clear" w:color="auto" w:fill="auto"/>
            <w:tcMar>
              <w:top w:w="100" w:type="dxa"/>
              <w:left w:w="100" w:type="dxa"/>
              <w:bottom w:w="100" w:type="dxa"/>
              <w:right w:w="100" w:type="dxa"/>
            </w:tcMar>
          </w:tcPr>
          <w:p w14:paraId="6EACED6D" w14:textId="77777777" w:rsidR="00AD5938" w:rsidRPr="00AD5938" w:rsidRDefault="00AD5938" w:rsidP="00AD5938">
            <w:pPr>
              <w:widowControl w:val="0"/>
              <w:spacing w:after="0" w:line="240" w:lineRule="auto"/>
              <w:rPr>
                <w:rFonts w:ascii="Times New Roman" w:eastAsia="Times New Roman" w:hAnsi="Times New Roman"/>
                <w:b/>
                <w:color w:val="000000"/>
                <w:sz w:val="20"/>
                <w:szCs w:val="20"/>
              </w:rPr>
            </w:pPr>
            <w:r w:rsidRPr="00AD5938">
              <w:rPr>
                <w:rFonts w:ascii="Times New Roman" w:eastAsia="Times New Roman" w:hAnsi="Times New Roman"/>
                <w:b/>
                <w:color w:val="000000"/>
                <w:sz w:val="20"/>
                <w:szCs w:val="20"/>
              </w:rPr>
              <w:t>Інструменти та обладнання для модернізації</w:t>
            </w:r>
          </w:p>
          <w:p w14:paraId="7B1D5CAA" w14:textId="77777777" w:rsidR="00AD5938" w:rsidRPr="00AD5938" w:rsidRDefault="00AD5938" w:rsidP="00AD5938">
            <w:pPr>
              <w:widowControl w:val="0"/>
              <w:spacing w:after="0" w:line="240" w:lineRule="auto"/>
              <w:rPr>
                <w:rFonts w:ascii="Times New Roman" w:eastAsia="Times New Roman" w:hAnsi="Times New Roman"/>
                <w:b/>
                <w:color w:val="000000"/>
                <w:sz w:val="20"/>
                <w:szCs w:val="20"/>
              </w:rPr>
            </w:pPr>
            <w:r w:rsidRPr="00AD5938">
              <w:rPr>
                <w:rFonts w:ascii="Times New Roman" w:eastAsia="Times New Roman" w:hAnsi="Times New Roman"/>
                <w:b/>
                <w:color w:val="000000"/>
                <w:sz w:val="20"/>
                <w:szCs w:val="20"/>
              </w:rPr>
              <w:t>майстерень і лабораторій закладу професійної</w:t>
            </w:r>
          </w:p>
          <w:p w14:paraId="3078DF84" w14:textId="77777777" w:rsidR="00AD5938" w:rsidRPr="00AD5938" w:rsidRDefault="00AD5938" w:rsidP="00AD5938">
            <w:pPr>
              <w:widowControl w:val="0"/>
              <w:spacing w:after="0" w:line="240" w:lineRule="auto"/>
              <w:rPr>
                <w:rFonts w:ascii="Times New Roman" w:eastAsia="Times New Roman" w:hAnsi="Times New Roman"/>
                <w:b/>
                <w:color w:val="000000"/>
                <w:sz w:val="20"/>
                <w:szCs w:val="20"/>
              </w:rPr>
            </w:pPr>
            <w:r w:rsidRPr="00AD5938">
              <w:rPr>
                <w:rFonts w:ascii="Times New Roman" w:eastAsia="Times New Roman" w:hAnsi="Times New Roman"/>
                <w:b/>
                <w:color w:val="000000"/>
                <w:sz w:val="20"/>
                <w:szCs w:val="20"/>
              </w:rPr>
              <w:t>(професійно-технічної) освіти для забезпечення</w:t>
            </w:r>
          </w:p>
          <w:p w14:paraId="2823AB3D" w14:textId="77777777" w:rsidR="00AD5938" w:rsidRPr="00AD5938" w:rsidRDefault="00AD5938" w:rsidP="00AD5938">
            <w:pPr>
              <w:widowControl w:val="0"/>
              <w:spacing w:after="0" w:line="240" w:lineRule="auto"/>
              <w:rPr>
                <w:rFonts w:ascii="Times New Roman" w:eastAsia="Times New Roman" w:hAnsi="Times New Roman"/>
                <w:b/>
                <w:color w:val="000000"/>
                <w:sz w:val="20"/>
                <w:szCs w:val="20"/>
              </w:rPr>
            </w:pPr>
            <w:r w:rsidRPr="00AD5938">
              <w:rPr>
                <w:rFonts w:ascii="Times New Roman" w:eastAsia="Times New Roman" w:hAnsi="Times New Roman"/>
                <w:b/>
                <w:color w:val="000000"/>
                <w:sz w:val="20"/>
                <w:szCs w:val="20"/>
              </w:rPr>
              <w:t xml:space="preserve">енергоефективності, безпеки та </w:t>
            </w:r>
            <w:proofErr w:type="spellStart"/>
            <w:r w:rsidRPr="00AD5938">
              <w:rPr>
                <w:rFonts w:ascii="Times New Roman" w:eastAsia="Times New Roman" w:hAnsi="Times New Roman"/>
                <w:b/>
                <w:color w:val="000000"/>
                <w:sz w:val="20"/>
                <w:szCs w:val="20"/>
              </w:rPr>
              <w:t>інклюзивності</w:t>
            </w:r>
            <w:proofErr w:type="spellEnd"/>
          </w:p>
          <w:p w14:paraId="7B6D064B" w14:textId="77777777" w:rsidR="00AD5938" w:rsidRPr="00AD5938" w:rsidRDefault="00AD5938" w:rsidP="00AD5938">
            <w:pPr>
              <w:widowControl w:val="0"/>
              <w:spacing w:after="0" w:line="240" w:lineRule="auto"/>
              <w:rPr>
                <w:rFonts w:ascii="Times New Roman" w:eastAsia="Times New Roman" w:hAnsi="Times New Roman"/>
                <w:b/>
                <w:color w:val="000000"/>
                <w:sz w:val="20"/>
                <w:szCs w:val="20"/>
              </w:rPr>
            </w:pPr>
            <w:r w:rsidRPr="00AD5938">
              <w:rPr>
                <w:rFonts w:ascii="Times New Roman" w:eastAsia="Times New Roman" w:hAnsi="Times New Roman"/>
                <w:b/>
                <w:color w:val="000000"/>
                <w:sz w:val="20"/>
                <w:szCs w:val="20"/>
              </w:rPr>
              <w:t>освітнього простору (вентиляційна установка), код</w:t>
            </w:r>
          </w:p>
          <w:p w14:paraId="209761DC" w14:textId="77777777" w:rsidR="00AD5938" w:rsidRPr="00AD5938" w:rsidRDefault="00AD5938" w:rsidP="00AD5938">
            <w:pPr>
              <w:widowControl w:val="0"/>
              <w:spacing w:after="0" w:line="240" w:lineRule="auto"/>
              <w:rPr>
                <w:rFonts w:ascii="Times New Roman" w:eastAsia="Times New Roman" w:hAnsi="Times New Roman"/>
                <w:b/>
                <w:color w:val="000000"/>
                <w:sz w:val="20"/>
                <w:szCs w:val="20"/>
              </w:rPr>
            </w:pPr>
            <w:r w:rsidRPr="00AD5938">
              <w:rPr>
                <w:rFonts w:ascii="Times New Roman" w:eastAsia="Times New Roman" w:hAnsi="Times New Roman"/>
                <w:b/>
                <w:color w:val="000000"/>
                <w:sz w:val="20"/>
                <w:szCs w:val="20"/>
              </w:rPr>
              <w:t>згідно ДК 021:2015 Єдиний закупівельний словник -</w:t>
            </w:r>
          </w:p>
          <w:p w14:paraId="6A91FD13" w14:textId="77777777" w:rsidR="005900CA" w:rsidRPr="000B173C" w:rsidRDefault="00AD5938" w:rsidP="00AD5938">
            <w:pPr>
              <w:widowControl w:val="0"/>
              <w:spacing w:after="0" w:line="240" w:lineRule="auto"/>
              <w:rPr>
                <w:rFonts w:ascii="Times New Roman" w:eastAsia="Times New Roman" w:hAnsi="Times New Roman"/>
                <w:b/>
                <w:color w:val="000000"/>
                <w:sz w:val="20"/>
                <w:szCs w:val="20"/>
                <w:highlight w:val="white"/>
              </w:rPr>
            </w:pPr>
            <w:r w:rsidRPr="00AD5938">
              <w:rPr>
                <w:rFonts w:ascii="Times New Roman" w:eastAsia="Times New Roman" w:hAnsi="Times New Roman"/>
                <w:b/>
                <w:color w:val="000000"/>
                <w:sz w:val="20"/>
                <w:szCs w:val="20"/>
              </w:rPr>
              <w:t>42520000-7 - Вентиляційне обладнання</w:t>
            </w:r>
          </w:p>
        </w:tc>
      </w:tr>
      <w:tr w:rsidR="005900CA" w:rsidRPr="005900CA" w14:paraId="4B1F25B0" w14:textId="77777777" w:rsidTr="00E1288E">
        <w:tc>
          <w:tcPr>
            <w:tcW w:w="4740" w:type="dxa"/>
            <w:shd w:val="clear" w:color="auto" w:fill="auto"/>
            <w:tcMar>
              <w:top w:w="100" w:type="dxa"/>
              <w:left w:w="100" w:type="dxa"/>
              <w:bottom w:w="100" w:type="dxa"/>
              <w:right w:w="100" w:type="dxa"/>
            </w:tcMar>
          </w:tcPr>
          <w:p w14:paraId="00FB7CC9" w14:textId="77777777"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Код ДК 021:2015  Єдиного закупівельного словника</w:t>
            </w:r>
          </w:p>
        </w:tc>
        <w:tc>
          <w:tcPr>
            <w:tcW w:w="4860" w:type="dxa"/>
            <w:shd w:val="clear" w:color="auto" w:fill="auto"/>
            <w:tcMar>
              <w:top w:w="100" w:type="dxa"/>
              <w:left w:w="100" w:type="dxa"/>
              <w:bottom w:w="100" w:type="dxa"/>
              <w:right w:w="100" w:type="dxa"/>
            </w:tcMar>
          </w:tcPr>
          <w:p w14:paraId="4AEEEDA1" w14:textId="77777777" w:rsidR="005900CA" w:rsidRPr="005900CA" w:rsidRDefault="00AD5938" w:rsidP="00E1288E">
            <w:pPr>
              <w:widowControl w:val="0"/>
              <w:spacing w:after="0" w:line="240" w:lineRule="auto"/>
              <w:rPr>
                <w:rFonts w:ascii="Times New Roman" w:eastAsia="Times New Roman" w:hAnsi="Times New Roman"/>
                <w:i/>
                <w:sz w:val="20"/>
                <w:szCs w:val="20"/>
                <w:highlight w:val="white"/>
              </w:rPr>
            </w:pPr>
            <w:r w:rsidRPr="00AD5938">
              <w:rPr>
                <w:rFonts w:ascii="Times New Roman" w:eastAsia="Times New Roman" w:hAnsi="Times New Roman"/>
                <w:color w:val="000000"/>
                <w:sz w:val="20"/>
                <w:szCs w:val="20"/>
              </w:rPr>
              <w:t>ДК 021:2015: 42520000-7 - Вентиляційне обладнання</w:t>
            </w:r>
          </w:p>
        </w:tc>
      </w:tr>
      <w:tr w:rsidR="005900CA" w:rsidRPr="005900CA" w14:paraId="033C4732" w14:textId="77777777" w:rsidTr="00E1288E">
        <w:tc>
          <w:tcPr>
            <w:tcW w:w="4740" w:type="dxa"/>
            <w:shd w:val="clear" w:color="auto" w:fill="auto"/>
            <w:tcMar>
              <w:top w:w="100" w:type="dxa"/>
              <w:left w:w="100" w:type="dxa"/>
              <w:bottom w:w="100" w:type="dxa"/>
              <w:right w:w="100" w:type="dxa"/>
            </w:tcMar>
          </w:tcPr>
          <w:p w14:paraId="04F59AF8" w14:textId="77777777"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Місце поставки товару </w:t>
            </w:r>
          </w:p>
        </w:tc>
        <w:tc>
          <w:tcPr>
            <w:tcW w:w="4860" w:type="dxa"/>
            <w:shd w:val="clear" w:color="auto" w:fill="auto"/>
            <w:tcMar>
              <w:top w:w="100" w:type="dxa"/>
              <w:left w:w="100" w:type="dxa"/>
              <w:bottom w:w="100" w:type="dxa"/>
              <w:right w:w="100" w:type="dxa"/>
            </w:tcMar>
          </w:tcPr>
          <w:p w14:paraId="5D46E140" w14:textId="77777777" w:rsidR="005900CA" w:rsidRPr="005900CA" w:rsidRDefault="005900CA" w:rsidP="00E1288E">
            <w:pPr>
              <w:widowControl w:val="0"/>
              <w:spacing w:after="0" w:line="240" w:lineRule="auto"/>
              <w:rPr>
                <w:rFonts w:ascii="Times New Roman" w:eastAsia="Times New Roman" w:hAnsi="Times New Roman"/>
                <w:i/>
                <w:sz w:val="20"/>
                <w:szCs w:val="20"/>
              </w:rPr>
            </w:pPr>
            <w:r w:rsidRPr="005900CA">
              <w:rPr>
                <w:rFonts w:ascii="Times New Roman" w:hAnsi="Times New Roman"/>
                <w:color w:val="000000"/>
                <w:sz w:val="20"/>
                <w:szCs w:val="20"/>
              </w:rPr>
              <w:t>55210 Україна,  Миколаївська область, Первомайський район,  місто Первомайськ вулиця Корабельна, будинок 20/2</w:t>
            </w:r>
          </w:p>
        </w:tc>
      </w:tr>
      <w:tr w:rsidR="005900CA" w:rsidRPr="005900CA" w14:paraId="4C2E24FB" w14:textId="77777777" w:rsidTr="00E1288E">
        <w:tc>
          <w:tcPr>
            <w:tcW w:w="4740" w:type="dxa"/>
            <w:shd w:val="clear" w:color="auto" w:fill="auto"/>
            <w:tcMar>
              <w:top w:w="100" w:type="dxa"/>
              <w:left w:w="100" w:type="dxa"/>
              <w:bottom w:w="100" w:type="dxa"/>
              <w:right w:w="100" w:type="dxa"/>
            </w:tcMar>
          </w:tcPr>
          <w:p w14:paraId="3A83EEB4" w14:textId="77777777"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Строк поставки товару </w:t>
            </w:r>
          </w:p>
        </w:tc>
        <w:tc>
          <w:tcPr>
            <w:tcW w:w="4860" w:type="dxa"/>
            <w:shd w:val="clear" w:color="auto" w:fill="auto"/>
            <w:tcMar>
              <w:top w:w="100" w:type="dxa"/>
              <w:left w:w="100" w:type="dxa"/>
              <w:bottom w:w="100" w:type="dxa"/>
              <w:right w:w="100" w:type="dxa"/>
            </w:tcMar>
          </w:tcPr>
          <w:p w14:paraId="7269494E" w14:textId="77777777" w:rsidR="005900CA" w:rsidRPr="005900CA" w:rsidRDefault="005900CA" w:rsidP="00E1288E">
            <w:pPr>
              <w:widowControl w:val="0"/>
              <w:spacing w:after="0" w:line="240" w:lineRule="auto"/>
              <w:rPr>
                <w:rFonts w:ascii="Times New Roman" w:eastAsia="Times New Roman" w:hAnsi="Times New Roman"/>
                <w:sz w:val="20"/>
                <w:szCs w:val="20"/>
              </w:rPr>
            </w:pPr>
            <w:r w:rsidRPr="005900CA">
              <w:rPr>
                <w:rFonts w:ascii="Times New Roman" w:eastAsia="Times New Roman" w:hAnsi="Times New Roman"/>
                <w:sz w:val="20"/>
                <w:szCs w:val="20"/>
              </w:rPr>
              <w:t>до 15.12.2025 року включно</w:t>
            </w:r>
          </w:p>
        </w:tc>
      </w:tr>
    </w:tbl>
    <w:p w14:paraId="214D7D8A" w14:textId="77777777"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2.Технічні, якісні та кількісні характеристики предмета закупівлі:</w:t>
      </w:r>
      <w:r w:rsidRPr="005900CA">
        <w:rPr>
          <w:rFonts w:ascii="Times New Roman" w:eastAsia="Times New Roman" w:hAnsi="Times New Roman"/>
          <w:b/>
          <w:color w:val="FF0000"/>
          <w:sz w:val="20"/>
          <w:szCs w:val="20"/>
        </w:rPr>
        <w:t xml:space="preserve"> </w:t>
      </w:r>
    </w:p>
    <w:tbl>
      <w:tblPr>
        <w:tblStyle w:val="aa"/>
        <w:tblW w:w="9923" w:type="dxa"/>
        <w:tblInd w:w="-34" w:type="dxa"/>
        <w:tblLayout w:type="fixed"/>
        <w:tblLook w:val="04A0" w:firstRow="1" w:lastRow="0" w:firstColumn="1" w:lastColumn="0" w:noHBand="0" w:noVBand="1"/>
      </w:tblPr>
      <w:tblGrid>
        <w:gridCol w:w="704"/>
        <w:gridCol w:w="4258"/>
        <w:gridCol w:w="2268"/>
        <w:gridCol w:w="1701"/>
        <w:gridCol w:w="992"/>
      </w:tblGrid>
      <w:tr w:rsidR="000B173C" w:rsidRPr="000B173C" w14:paraId="64E16007" w14:textId="77777777" w:rsidTr="009F05E1">
        <w:tc>
          <w:tcPr>
            <w:tcW w:w="704" w:type="dxa"/>
          </w:tcPr>
          <w:p w14:paraId="34D5CE22" w14:textId="77777777" w:rsidR="000B173C" w:rsidRPr="000B173C" w:rsidRDefault="000B173C" w:rsidP="009F05E1">
            <w:pPr>
              <w:pStyle w:val="ab"/>
              <w:tabs>
                <w:tab w:val="left" w:pos="1134"/>
              </w:tabs>
              <w:ind w:left="0" w:right="-108"/>
              <w:rPr>
                <w:rFonts w:ascii="Times New Roman" w:hAnsi="Times New Roman" w:cs="Times New Roman"/>
                <w:i/>
                <w:sz w:val="18"/>
                <w:szCs w:val="18"/>
              </w:rPr>
            </w:pPr>
            <w:r w:rsidRPr="000B173C">
              <w:rPr>
                <w:rFonts w:ascii="Times New Roman" w:hAnsi="Times New Roman" w:cs="Times New Roman"/>
                <w:i/>
                <w:sz w:val="18"/>
                <w:szCs w:val="18"/>
              </w:rPr>
              <w:t>№ з/п</w:t>
            </w:r>
          </w:p>
        </w:tc>
        <w:tc>
          <w:tcPr>
            <w:tcW w:w="4258" w:type="dxa"/>
          </w:tcPr>
          <w:p w14:paraId="0951AE45" w14:textId="77777777" w:rsidR="000B173C" w:rsidRPr="000B173C" w:rsidRDefault="000B173C" w:rsidP="009F05E1">
            <w:pPr>
              <w:pStyle w:val="ab"/>
              <w:tabs>
                <w:tab w:val="left" w:pos="1134"/>
              </w:tabs>
              <w:ind w:left="0"/>
              <w:jc w:val="center"/>
              <w:rPr>
                <w:rFonts w:ascii="Times New Roman" w:hAnsi="Times New Roman" w:cs="Times New Roman"/>
                <w:i/>
                <w:sz w:val="18"/>
                <w:szCs w:val="18"/>
              </w:rPr>
            </w:pPr>
            <w:r w:rsidRPr="000B173C">
              <w:rPr>
                <w:rFonts w:ascii="Times New Roman" w:hAnsi="Times New Roman" w:cs="Times New Roman"/>
                <w:i/>
                <w:sz w:val="18"/>
                <w:szCs w:val="18"/>
              </w:rPr>
              <w:t xml:space="preserve">Найменування </w:t>
            </w:r>
          </w:p>
        </w:tc>
        <w:tc>
          <w:tcPr>
            <w:tcW w:w="2268" w:type="dxa"/>
          </w:tcPr>
          <w:p w14:paraId="1D973E39" w14:textId="77777777" w:rsidR="000B173C" w:rsidRPr="000B173C" w:rsidRDefault="000B173C" w:rsidP="009F05E1">
            <w:pPr>
              <w:pStyle w:val="ab"/>
              <w:tabs>
                <w:tab w:val="left" w:pos="1134"/>
              </w:tabs>
              <w:ind w:left="0"/>
              <w:jc w:val="center"/>
              <w:rPr>
                <w:rFonts w:ascii="Times New Roman" w:hAnsi="Times New Roman" w:cs="Times New Roman"/>
                <w:i/>
                <w:sz w:val="18"/>
                <w:szCs w:val="18"/>
              </w:rPr>
            </w:pPr>
            <w:r w:rsidRPr="000B173C">
              <w:rPr>
                <w:rFonts w:ascii="Times New Roman" w:hAnsi="Times New Roman" w:cs="Times New Roman"/>
                <w:i/>
                <w:sz w:val="18"/>
                <w:szCs w:val="18"/>
              </w:rPr>
              <w:t xml:space="preserve">Код ДК </w:t>
            </w:r>
            <w:r w:rsidRPr="000B173C">
              <w:rPr>
                <w:rFonts w:ascii="Times New Roman" w:eastAsia="Times New Roman" w:hAnsi="Times New Roman" w:cs="Times New Roman"/>
                <w:i/>
                <w:color w:val="000000"/>
                <w:sz w:val="18"/>
                <w:szCs w:val="18"/>
              </w:rPr>
              <w:t>021:2015 </w:t>
            </w:r>
            <w:r w:rsidRPr="000B173C">
              <w:rPr>
                <w:rFonts w:ascii="Times New Roman" w:hAnsi="Times New Roman" w:cs="Times New Roman"/>
                <w:i/>
                <w:color w:val="000000"/>
                <w:sz w:val="18"/>
                <w:szCs w:val="18"/>
              </w:rPr>
              <w:t xml:space="preserve"> номенклатурної позиції</w:t>
            </w:r>
          </w:p>
        </w:tc>
        <w:tc>
          <w:tcPr>
            <w:tcW w:w="1701" w:type="dxa"/>
          </w:tcPr>
          <w:p w14:paraId="4E3ACA2D" w14:textId="77777777" w:rsidR="000B173C" w:rsidRPr="000B173C" w:rsidRDefault="000B173C" w:rsidP="009F05E1">
            <w:pPr>
              <w:pStyle w:val="ab"/>
              <w:tabs>
                <w:tab w:val="left" w:pos="1134"/>
              </w:tabs>
              <w:ind w:left="0"/>
              <w:jc w:val="center"/>
              <w:rPr>
                <w:rFonts w:ascii="Times New Roman" w:hAnsi="Times New Roman" w:cs="Times New Roman"/>
                <w:i/>
                <w:sz w:val="18"/>
                <w:szCs w:val="18"/>
              </w:rPr>
            </w:pPr>
            <w:r w:rsidRPr="000B173C">
              <w:rPr>
                <w:rFonts w:ascii="Times New Roman" w:hAnsi="Times New Roman" w:cs="Times New Roman"/>
                <w:i/>
                <w:sz w:val="18"/>
                <w:szCs w:val="18"/>
              </w:rPr>
              <w:t xml:space="preserve">Кількість </w:t>
            </w:r>
          </w:p>
        </w:tc>
        <w:tc>
          <w:tcPr>
            <w:tcW w:w="992" w:type="dxa"/>
          </w:tcPr>
          <w:p w14:paraId="406B0666" w14:textId="77777777" w:rsidR="000B173C" w:rsidRPr="000B173C" w:rsidRDefault="000B173C" w:rsidP="009F05E1">
            <w:pPr>
              <w:pStyle w:val="ab"/>
              <w:tabs>
                <w:tab w:val="left" w:pos="1134"/>
              </w:tabs>
              <w:ind w:left="0" w:right="-109"/>
              <w:jc w:val="center"/>
              <w:rPr>
                <w:rFonts w:ascii="Times New Roman" w:hAnsi="Times New Roman" w:cs="Times New Roman"/>
                <w:i/>
                <w:sz w:val="18"/>
                <w:szCs w:val="18"/>
              </w:rPr>
            </w:pPr>
            <w:r w:rsidRPr="000B173C">
              <w:rPr>
                <w:rFonts w:ascii="Times New Roman" w:hAnsi="Times New Roman" w:cs="Times New Roman"/>
                <w:i/>
                <w:sz w:val="18"/>
                <w:szCs w:val="18"/>
              </w:rPr>
              <w:t>Од. виміру</w:t>
            </w:r>
          </w:p>
        </w:tc>
      </w:tr>
      <w:tr w:rsidR="000B173C" w:rsidRPr="000B173C" w14:paraId="0FED0F7B" w14:textId="77777777" w:rsidTr="009F05E1">
        <w:tc>
          <w:tcPr>
            <w:tcW w:w="704" w:type="dxa"/>
          </w:tcPr>
          <w:p w14:paraId="352DD8BE" w14:textId="77777777" w:rsidR="000B173C" w:rsidRPr="000B173C" w:rsidRDefault="000B173C" w:rsidP="000B173C">
            <w:pPr>
              <w:pStyle w:val="ab"/>
              <w:widowControl w:val="0"/>
              <w:numPr>
                <w:ilvl w:val="0"/>
                <w:numId w:val="2"/>
              </w:numPr>
              <w:tabs>
                <w:tab w:val="left" w:pos="1134"/>
              </w:tabs>
              <w:spacing w:after="0" w:line="240" w:lineRule="auto"/>
              <w:jc w:val="center"/>
              <w:rPr>
                <w:rFonts w:ascii="Times New Roman" w:hAnsi="Times New Roman" w:cs="Times New Roman"/>
                <w:sz w:val="18"/>
                <w:szCs w:val="18"/>
              </w:rPr>
            </w:pPr>
          </w:p>
        </w:tc>
        <w:tc>
          <w:tcPr>
            <w:tcW w:w="4258" w:type="dxa"/>
          </w:tcPr>
          <w:p w14:paraId="3AE0AF97" w14:textId="77777777" w:rsidR="00AD5938" w:rsidRPr="00AD5938" w:rsidRDefault="00AD5938" w:rsidP="00AD5938">
            <w:pPr>
              <w:jc w:val="both"/>
              <w:rPr>
                <w:rFonts w:ascii="Times New Roman" w:hAnsi="Times New Roman"/>
                <w:sz w:val="18"/>
                <w:szCs w:val="18"/>
              </w:rPr>
            </w:pPr>
            <w:r w:rsidRPr="00AD5938">
              <w:rPr>
                <w:rFonts w:ascii="Times New Roman" w:hAnsi="Times New Roman"/>
                <w:sz w:val="18"/>
                <w:szCs w:val="18"/>
              </w:rPr>
              <w:t>вентиляційна</w:t>
            </w:r>
          </w:p>
          <w:p w14:paraId="58BD0108" w14:textId="77777777" w:rsidR="000B173C" w:rsidRPr="000B173C" w:rsidRDefault="00AD5938" w:rsidP="00AD5938">
            <w:pPr>
              <w:jc w:val="both"/>
              <w:rPr>
                <w:sz w:val="18"/>
                <w:szCs w:val="18"/>
              </w:rPr>
            </w:pPr>
            <w:r w:rsidRPr="00AD5938">
              <w:rPr>
                <w:rFonts w:ascii="Times New Roman" w:hAnsi="Times New Roman"/>
                <w:sz w:val="18"/>
                <w:szCs w:val="18"/>
              </w:rPr>
              <w:t>установка</w:t>
            </w:r>
          </w:p>
        </w:tc>
        <w:tc>
          <w:tcPr>
            <w:tcW w:w="2268" w:type="dxa"/>
          </w:tcPr>
          <w:p w14:paraId="65DD6D31" w14:textId="77777777" w:rsidR="000B173C" w:rsidRPr="000B173C" w:rsidRDefault="00AD5938" w:rsidP="009F05E1">
            <w:pPr>
              <w:pStyle w:val="ab"/>
              <w:tabs>
                <w:tab w:val="left" w:pos="1134"/>
              </w:tabs>
              <w:ind w:left="0"/>
              <w:jc w:val="center"/>
              <w:rPr>
                <w:rFonts w:ascii="Times New Roman" w:hAnsi="Times New Roman" w:cs="Times New Roman"/>
                <w:sz w:val="18"/>
                <w:szCs w:val="18"/>
              </w:rPr>
            </w:pPr>
            <w:r w:rsidRPr="00AD5938">
              <w:rPr>
                <w:rFonts w:ascii="Times New Roman" w:eastAsia="Times New Roman" w:hAnsi="Times New Roman"/>
                <w:b/>
                <w:color w:val="000000"/>
                <w:sz w:val="20"/>
                <w:szCs w:val="20"/>
              </w:rPr>
              <w:t>42520000-7</w:t>
            </w:r>
          </w:p>
        </w:tc>
        <w:tc>
          <w:tcPr>
            <w:tcW w:w="1701" w:type="dxa"/>
          </w:tcPr>
          <w:p w14:paraId="7AB2D01B" w14:textId="77777777" w:rsidR="000B173C" w:rsidRPr="00AD5938" w:rsidRDefault="00AD5938" w:rsidP="009F05E1">
            <w:pPr>
              <w:pStyle w:val="ab"/>
              <w:tabs>
                <w:tab w:val="left" w:pos="1134"/>
              </w:tabs>
              <w:ind w:left="0"/>
              <w:jc w:val="center"/>
              <w:rPr>
                <w:rFonts w:ascii="Times New Roman" w:hAnsi="Times New Roman" w:cs="Times New Roman"/>
                <w:sz w:val="18"/>
                <w:szCs w:val="18"/>
                <w:lang w:val="en-US"/>
              </w:rPr>
            </w:pPr>
            <w:r>
              <w:rPr>
                <w:rFonts w:ascii="Times New Roman" w:hAnsi="Times New Roman" w:cs="Times New Roman"/>
                <w:sz w:val="18"/>
                <w:szCs w:val="18"/>
                <w:lang w:val="en-US"/>
              </w:rPr>
              <w:t>2</w:t>
            </w:r>
          </w:p>
        </w:tc>
        <w:tc>
          <w:tcPr>
            <w:tcW w:w="992" w:type="dxa"/>
          </w:tcPr>
          <w:p w14:paraId="38E69DCF" w14:textId="77777777" w:rsidR="000B173C" w:rsidRPr="000B173C" w:rsidRDefault="000B173C" w:rsidP="009F05E1">
            <w:pPr>
              <w:pStyle w:val="ab"/>
              <w:tabs>
                <w:tab w:val="left" w:pos="1134"/>
              </w:tabs>
              <w:ind w:left="0"/>
              <w:jc w:val="center"/>
              <w:rPr>
                <w:rFonts w:ascii="Times New Roman" w:hAnsi="Times New Roman" w:cs="Times New Roman"/>
                <w:sz w:val="18"/>
                <w:szCs w:val="18"/>
              </w:rPr>
            </w:pPr>
            <w:r w:rsidRPr="000B173C">
              <w:rPr>
                <w:rFonts w:ascii="Times New Roman" w:hAnsi="Times New Roman" w:cs="Times New Roman"/>
                <w:sz w:val="18"/>
                <w:szCs w:val="18"/>
              </w:rPr>
              <w:t>шт.</w:t>
            </w:r>
          </w:p>
          <w:p w14:paraId="0240EDBD" w14:textId="77777777" w:rsidR="000B173C" w:rsidRPr="000B173C" w:rsidRDefault="000B173C" w:rsidP="009F05E1">
            <w:pPr>
              <w:pStyle w:val="ab"/>
              <w:tabs>
                <w:tab w:val="left" w:pos="1134"/>
              </w:tabs>
              <w:ind w:left="0"/>
              <w:jc w:val="center"/>
              <w:rPr>
                <w:rFonts w:ascii="Times New Roman" w:hAnsi="Times New Roman" w:cs="Times New Roman"/>
                <w:sz w:val="18"/>
                <w:szCs w:val="18"/>
              </w:rPr>
            </w:pPr>
          </w:p>
        </w:tc>
      </w:tr>
    </w:tbl>
    <w:p w14:paraId="14778E6C" w14:textId="77777777" w:rsidR="000B173C" w:rsidRPr="000B173C" w:rsidRDefault="000B173C" w:rsidP="000B173C">
      <w:pPr>
        <w:shd w:val="clear" w:color="auto" w:fill="FFFFFF"/>
        <w:spacing w:before="240" w:after="0"/>
        <w:jc w:val="both"/>
        <w:rPr>
          <w:rFonts w:ascii="Times New Roman" w:eastAsia="Times New Roman" w:hAnsi="Times New Roman"/>
          <w:i/>
          <w:color w:val="FF0000"/>
          <w:sz w:val="18"/>
          <w:szCs w:val="18"/>
        </w:rPr>
      </w:pPr>
      <w:r w:rsidRPr="000B173C">
        <w:rPr>
          <w:rFonts w:ascii="Times New Roman" w:eastAsia="Times New Roman" w:hAnsi="Times New Roman"/>
          <w:b/>
          <w:sz w:val="18"/>
          <w:szCs w:val="18"/>
        </w:rPr>
        <w:t>Технічні вимоги:</w:t>
      </w:r>
    </w:p>
    <w:tbl>
      <w:tblPr>
        <w:tblStyle w:val="aa"/>
        <w:tblW w:w="9889" w:type="dxa"/>
        <w:tblLook w:val="04A0" w:firstRow="1" w:lastRow="0" w:firstColumn="1" w:lastColumn="0" w:noHBand="0" w:noVBand="1"/>
      </w:tblPr>
      <w:tblGrid>
        <w:gridCol w:w="4839"/>
        <w:gridCol w:w="5050"/>
      </w:tblGrid>
      <w:tr w:rsidR="000B173C" w:rsidRPr="000B173C" w14:paraId="1B72F797" w14:textId="77777777" w:rsidTr="009F05E1">
        <w:tc>
          <w:tcPr>
            <w:tcW w:w="4839" w:type="dxa"/>
          </w:tcPr>
          <w:p w14:paraId="499F7A35" w14:textId="77777777" w:rsidR="000B173C" w:rsidRPr="000B173C" w:rsidRDefault="000B173C" w:rsidP="009F05E1">
            <w:pPr>
              <w:jc w:val="center"/>
              <w:rPr>
                <w:rFonts w:ascii="Times New Roman" w:hAnsi="Times New Roman"/>
                <w:i/>
                <w:sz w:val="18"/>
                <w:szCs w:val="18"/>
              </w:rPr>
            </w:pPr>
            <w:r w:rsidRPr="000B173C">
              <w:rPr>
                <w:rFonts w:ascii="Times New Roman" w:hAnsi="Times New Roman"/>
                <w:i/>
                <w:sz w:val="18"/>
                <w:szCs w:val="18"/>
              </w:rPr>
              <w:t>Товар</w:t>
            </w:r>
          </w:p>
        </w:tc>
        <w:tc>
          <w:tcPr>
            <w:tcW w:w="5050" w:type="dxa"/>
          </w:tcPr>
          <w:p w14:paraId="06202D35" w14:textId="77777777" w:rsidR="000B173C" w:rsidRPr="000B173C" w:rsidRDefault="000B173C" w:rsidP="009F05E1">
            <w:pPr>
              <w:jc w:val="center"/>
              <w:rPr>
                <w:rFonts w:ascii="Times New Roman" w:hAnsi="Times New Roman"/>
                <w:i/>
                <w:sz w:val="18"/>
                <w:szCs w:val="18"/>
              </w:rPr>
            </w:pPr>
            <w:r w:rsidRPr="000B173C">
              <w:rPr>
                <w:rFonts w:ascii="Times New Roman" w:hAnsi="Times New Roman"/>
                <w:i/>
                <w:sz w:val="18"/>
                <w:szCs w:val="18"/>
              </w:rPr>
              <w:t>Вимоги до товару</w:t>
            </w:r>
          </w:p>
        </w:tc>
      </w:tr>
      <w:tr w:rsidR="000B173C" w:rsidRPr="000B173C" w14:paraId="15754360" w14:textId="77777777" w:rsidTr="009F05E1">
        <w:tc>
          <w:tcPr>
            <w:tcW w:w="4839" w:type="dxa"/>
          </w:tcPr>
          <w:p w14:paraId="24910B36" w14:textId="77777777" w:rsidR="00AD5938" w:rsidRPr="00AD5938" w:rsidRDefault="00AD5938" w:rsidP="00AD5938">
            <w:pPr>
              <w:jc w:val="both"/>
              <w:rPr>
                <w:rFonts w:ascii="Times New Roman" w:hAnsi="Times New Roman"/>
                <w:sz w:val="18"/>
                <w:szCs w:val="18"/>
              </w:rPr>
            </w:pPr>
            <w:r w:rsidRPr="00AD5938">
              <w:rPr>
                <w:rFonts w:ascii="Times New Roman" w:hAnsi="Times New Roman"/>
                <w:sz w:val="18"/>
                <w:szCs w:val="18"/>
              </w:rPr>
              <w:t>вентиляційна</w:t>
            </w:r>
          </w:p>
          <w:p w14:paraId="6B67E8A9" w14:textId="77777777" w:rsidR="000B173C" w:rsidRPr="000B173C" w:rsidRDefault="00AD5938" w:rsidP="00AD5938">
            <w:pPr>
              <w:jc w:val="both"/>
              <w:rPr>
                <w:rFonts w:ascii="Times New Roman" w:hAnsi="Times New Roman"/>
                <w:sz w:val="18"/>
                <w:szCs w:val="18"/>
                <w:highlight w:val="yellow"/>
              </w:rPr>
            </w:pPr>
            <w:r w:rsidRPr="00AD5938">
              <w:rPr>
                <w:rFonts w:ascii="Times New Roman" w:hAnsi="Times New Roman"/>
                <w:sz w:val="18"/>
                <w:szCs w:val="18"/>
              </w:rPr>
              <w:t>установка</w:t>
            </w:r>
            <w:bookmarkStart w:id="8" w:name="_GoBack"/>
            <w:bookmarkEnd w:id="8"/>
          </w:p>
        </w:tc>
        <w:tc>
          <w:tcPr>
            <w:tcW w:w="5050" w:type="dxa"/>
          </w:tcPr>
          <w:p w14:paraId="0C5597A1" w14:textId="77777777" w:rsidR="00AD5938" w:rsidRPr="00AD5938" w:rsidRDefault="00AD5938" w:rsidP="00AD5938">
            <w:pPr>
              <w:jc w:val="both"/>
              <w:rPr>
                <w:rFonts w:ascii="Times New Roman" w:eastAsia="Times New Roman" w:hAnsi="Times New Roman"/>
                <w:sz w:val="20"/>
                <w:szCs w:val="20"/>
              </w:rPr>
            </w:pPr>
            <w:proofErr w:type="spellStart"/>
            <w:r w:rsidRPr="00AD5938">
              <w:rPr>
                <w:rFonts w:ascii="Times New Roman" w:eastAsia="Times New Roman" w:hAnsi="Times New Roman"/>
                <w:sz w:val="20"/>
                <w:szCs w:val="20"/>
              </w:rPr>
              <w:t>Приточно</w:t>
            </w:r>
            <w:proofErr w:type="spellEnd"/>
            <w:r w:rsidRPr="00AD5938">
              <w:rPr>
                <w:rFonts w:ascii="Times New Roman" w:eastAsia="Times New Roman" w:hAnsi="Times New Roman"/>
                <w:sz w:val="20"/>
                <w:szCs w:val="20"/>
              </w:rPr>
              <w:t xml:space="preserve">-витяжна вентиляційна установка з рекуперацією і  </w:t>
            </w:r>
            <w:proofErr w:type="spellStart"/>
            <w:r w:rsidRPr="00AD5938">
              <w:rPr>
                <w:rFonts w:ascii="Times New Roman" w:eastAsia="Times New Roman" w:hAnsi="Times New Roman"/>
                <w:sz w:val="20"/>
                <w:szCs w:val="20"/>
              </w:rPr>
              <w:t>догрівачем</w:t>
            </w:r>
            <w:proofErr w:type="spellEnd"/>
            <w:r w:rsidRPr="00AD5938">
              <w:rPr>
                <w:rFonts w:ascii="Times New Roman" w:eastAsia="Times New Roman" w:hAnsi="Times New Roman"/>
                <w:sz w:val="20"/>
                <w:szCs w:val="20"/>
              </w:rPr>
              <w:t xml:space="preserve"> повітря </w:t>
            </w:r>
          </w:p>
          <w:p w14:paraId="4AA6B542"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Технічні вимоги:</w:t>
            </w:r>
          </w:p>
          <w:p w14:paraId="78848089"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1.Продуктивність не менше 1000 </w:t>
            </w:r>
            <w:proofErr w:type="spellStart"/>
            <w:r w:rsidRPr="00AD5938">
              <w:rPr>
                <w:rFonts w:ascii="Times New Roman" w:eastAsia="Times New Roman" w:hAnsi="Times New Roman"/>
                <w:sz w:val="20"/>
                <w:szCs w:val="20"/>
              </w:rPr>
              <w:t>м.куб</w:t>
            </w:r>
            <w:proofErr w:type="spellEnd"/>
            <w:r w:rsidRPr="00AD5938">
              <w:rPr>
                <w:rFonts w:ascii="Times New Roman" w:eastAsia="Times New Roman" w:hAnsi="Times New Roman"/>
                <w:sz w:val="20"/>
                <w:szCs w:val="20"/>
              </w:rPr>
              <w:t xml:space="preserve"> за годину як на </w:t>
            </w:r>
            <w:proofErr w:type="spellStart"/>
            <w:r w:rsidRPr="00AD5938">
              <w:rPr>
                <w:rFonts w:ascii="Times New Roman" w:eastAsia="Times New Roman" w:hAnsi="Times New Roman"/>
                <w:sz w:val="20"/>
                <w:szCs w:val="20"/>
              </w:rPr>
              <w:t>приток</w:t>
            </w:r>
            <w:proofErr w:type="spellEnd"/>
            <w:r w:rsidRPr="00AD5938">
              <w:rPr>
                <w:rFonts w:ascii="Times New Roman" w:eastAsia="Times New Roman" w:hAnsi="Times New Roman"/>
                <w:sz w:val="20"/>
                <w:szCs w:val="20"/>
              </w:rPr>
              <w:t xml:space="preserve"> так і на витяжку</w:t>
            </w:r>
          </w:p>
          <w:p w14:paraId="0E4406A0"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2. Тип фільтра - панельний</w:t>
            </w:r>
          </w:p>
          <w:p w14:paraId="62BEEF88"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3. Клас фільтра не нижче G4</w:t>
            </w:r>
          </w:p>
          <w:p w14:paraId="51F81237"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4. Номінальна потужність не більше 1.2 кВт</w:t>
            </w:r>
          </w:p>
          <w:p w14:paraId="34DFB1B5"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5. Напруга 220В 50Гц</w:t>
            </w:r>
          </w:p>
          <w:p w14:paraId="04B12B8C"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6. Рекуперація з Температурним ККД не нижче 85%</w:t>
            </w:r>
          </w:p>
          <w:p w14:paraId="1BE05594" w14:textId="77777777" w:rsidR="00AD5938" w:rsidRPr="00AD5938" w:rsidRDefault="00AD5938" w:rsidP="00AD5938">
            <w:pPr>
              <w:jc w:val="both"/>
              <w:rPr>
                <w:rFonts w:ascii="Times New Roman" w:eastAsia="Times New Roman" w:hAnsi="Times New Roman"/>
                <w:sz w:val="20"/>
                <w:szCs w:val="20"/>
              </w:rPr>
            </w:pPr>
            <w:r w:rsidRPr="00AD5938">
              <w:rPr>
                <w:rFonts w:ascii="Times New Roman" w:eastAsia="Times New Roman" w:hAnsi="Times New Roman"/>
                <w:sz w:val="20"/>
                <w:szCs w:val="20"/>
              </w:rPr>
              <w:t xml:space="preserve">7. Водяний </w:t>
            </w:r>
            <w:proofErr w:type="spellStart"/>
            <w:r w:rsidRPr="00AD5938">
              <w:rPr>
                <w:rFonts w:ascii="Times New Roman" w:eastAsia="Times New Roman" w:hAnsi="Times New Roman"/>
                <w:sz w:val="20"/>
                <w:szCs w:val="20"/>
              </w:rPr>
              <w:t>догрівач</w:t>
            </w:r>
            <w:proofErr w:type="spellEnd"/>
            <w:r w:rsidRPr="00AD5938">
              <w:rPr>
                <w:rFonts w:ascii="Times New Roman" w:eastAsia="Times New Roman" w:hAnsi="Times New Roman"/>
                <w:sz w:val="20"/>
                <w:szCs w:val="20"/>
              </w:rPr>
              <w:t xml:space="preserve"> повітря</w:t>
            </w:r>
          </w:p>
          <w:p w14:paraId="083FDFB1" w14:textId="77777777" w:rsidR="000B173C" w:rsidRPr="000B173C" w:rsidRDefault="00AD5938" w:rsidP="00AD5938">
            <w:pPr>
              <w:jc w:val="both"/>
              <w:rPr>
                <w:rFonts w:ascii="Times New Roman" w:hAnsi="Times New Roman"/>
                <w:sz w:val="18"/>
                <w:szCs w:val="18"/>
                <w:highlight w:val="yellow"/>
              </w:rPr>
            </w:pPr>
            <w:r w:rsidRPr="00AD5938">
              <w:rPr>
                <w:rFonts w:ascii="Times New Roman" w:eastAsia="Times New Roman" w:hAnsi="Times New Roman"/>
                <w:sz w:val="20"/>
                <w:szCs w:val="20"/>
              </w:rPr>
              <w:t>Обладнання повинно мати в комплекті всі необхідні витратні матеріали для встановлення і підключення, а також щит керування системою.</w:t>
            </w:r>
          </w:p>
        </w:tc>
      </w:tr>
    </w:tbl>
    <w:p w14:paraId="4EA66495" w14:textId="77777777" w:rsidR="000B173C" w:rsidRPr="000B173C" w:rsidRDefault="000B173C" w:rsidP="000B173C">
      <w:pPr>
        <w:spacing w:after="0" w:line="240" w:lineRule="auto"/>
        <w:ind w:firstLine="720"/>
        <w:jc w:val="both"/>
        <w:rPr>
          <w:rFonts w:ascii="Times New Roman" w:eastAsia="Times New Roman" w:hAnsi="Times New Roman"/>
          <w:sz w:val="18"/>
          <w:szCs w:val="18"/>
          <w:highlight w:val="white"/>
        </w:rPr>
      </w:pPr>
    </w:p>
    <w:p w14:paraId="606D967F" w14:textId="77777777" w:rsidR="000B173C" w:rsidRPr="000B173C" w:rsidRDefault="000B173C" w:rsidP="000B173C">
      <w:pPr>
        <w:spacing w:after="0" w:line="240" w:lineRule="auto"/>
        <w:ind w:firstLine="720"/>
        <w:jc w:val="both"/>
        <w:rPr>
          <w:rFonts w:ascii="Times New Roman" w:eastAsia="Times New Roman" w:hAnsi="Times New Roman"/>
          <w:sz w:val="18"/>
          <w:szCs w:val="18"/>
          <w:highlight w:val="white"/>
        </w:rPr>
      </w:pPr>
    </w:p>
    <w:p w14:paraId="67337554" w14:textId="77777777" w:rsidR="000B173C" w:rsidRPr="000B173C" w:rsidRDefault="000B173C" w:rsidP="000B173C">
      <w:pPr>
        <w:spacing w:after="0" w:line="240" w:lineRule="auto"/>
        <w:ind w:firstLine="720"/>
        <w:jc w:val="both"/>
        <w:rPr>
          <w:rFonts w:ascii="Times New Roman" w:eastAsia="Times New Roman" w:hAnsi="Times New Roman"/>
          <w:sz w:val="18"/>
          <w:szCs w:val="18"/>
        </w:rPr>
      </w:pPr>
      <w:r w:rsidRPr="000B173C">
        <w:rPr>
          <w:rFonts w:ascii="Times New Roman" w:eastAsia="Times New Roman" w:hAnsi="Times New Roman"/>
          <w:sz w:val="18"/>
          <w:szCs w:val="18"/>
          <w:highlight w:val="white"/>
        </w:rPr>
        <w:t xml:space="preserve">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w:t>
      </w:r>
      <w:proofErr w:type="spellStart"/>
      <w:r w:rsidRPr="000B173C">
        <w:rPr>
          <w:rFonts w:ascii="Times New Roman" w:eastAsia="Times New Roman" w:hAnsi="Times New Roman"/>
          <w:sz w:val="18"/>
          <w:szCs w:val="18"/>
          <w:highlight w:val="white"/>
        </w:rPr>
        <w:t>Ukraine</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Facility</w:t>
      </w:r>
      <w:proofErr w:type="spellEnd"/>
      <w:r w:rsidRPr="000B173C">
        <w:rPr>
          <w:rFonts w:ascii="Times New Roman" w:eastAsia="Times New Roman" w:hAnsi="Times New Roman"/>
          <w:sz w:val="18"/>
          <w:szCs w:val="18"/>
          <w:highlight w:val="white"/>
        </w:rPr>
        <w:t>, ратифікованої Законом України від 06.06.2024 № 3786-</w:t>
      </w:r>
      <w:r w:rsidRPr="000B173C">
        <w:rPr>
          <w:rFonts w:ascii="Times New Roman" w:eastAsia="Times New Roman" w:hAnsi="Times New Roman"/>
          <w:sz w:val="18"/>
          <w:szCs w:val="18"/>
          <w:highlight w:val="white"/>
        </w:rPr>
        <w:lastRenderedPageBreak/>
        <w:t xml:space="preserve">IX, товар, який буде </w:t>
      </w:r>
      <w:r w:rsidRPr="000B173C">
        <w:rPr>
          <w:rFonts w:ascii="Times New Roman" w:eastAsia="Times New Roman" w:hAnsi="Times New Roman"/>
          <w:sz w:val="18"/>
          <w:szCs w:val="18"/>
        </w:rPr>
        <w:t xml:space="preserve">поставлено, має містити емблему Європейського Союзу та напис «Фінансується Європейським Союзом — </w:t>
      </w:r>
      <w:proofErr w:type="spellStart"/>
      <w:r w:rsidRPr="000B173C">
        <w:rPr>
          <w:rFonts w:ascii="Times New Roman" w:eastAsia="Times New Roman" w:hAnsi="Times New Roman"/>
          <w:sz w:val="18"/>
          <w:szCs w:val="18"/>
        </w:rPr>
        <w:t>Ukraine</w:t>
      </w:r>
      <w:proofErr w:type="spellEnd"/>
      <w:r w:rsidRPr="000B173C">
        <w:rPr>
          <w:rFonts w:ascii="Times New Roman" w:eastAsia="Times New Roman" w:hAnsi="Times New Roman"/>
          <w:sz w:val="18"/>
          <w:szCs w:val="18"/>
        </w:rPr>
        <w:t xml:space="preserve"> </w:t>
      </w:r>
      <w:proofErr w:type="spellStart"/>
      <w:r w:rsidRPr="000B173C">
        <w:rPr>
          <w:rFonts w:ascii="Times New Roman" w:eastAsia="Times New Roman" w:hAnsi="Times New Roman"/>
          <w:sz w:val="18"/>
          <w:szCs w:val="18"/>
        </w:rPr>
        <w:t>Facility</w:t>
      </w:r>
      <w:proofErr w:type="spellEnd"/>
      <w:r w:rsidRPr="000B173C">
        <w:rPr>
          <w:rFonts w:ascii="Times New Roman" w:eastAsia="Times New Roman" w:hAnsi="Times New Roman"/>
          <w:sz w:val="18"/>
          <w:szCs w:val="18"/>
        </w:rPr>
        <w:t>».</w:t>
      </w:r>
    </w:p>
    <w:p w14:paraId="3C2906A3" w14:textId="77777777" w:rsidR="000B173C" w:rsidRPr="000B173C" w:rsidRDefault="000B173C" w:rsidP="000B173C">
      <w:pPr>
        <w:spacing w:after="0" w:line="240" w:lineRule="auto"/>
        <w:ind w:firstLine="720"/>
        <w:jc w:val="both"/>
        <w:rPr>
          <w:rFonts w:ascii="Arial" w:eastAsia="Arial" w:hAnsi="Arial" w:cs="Arial"/>
          <w:sz w:val="18"/>
          <w:szCs w:val="18"/>
          <w:highlight w:val="white"/>
        </w:rPr>
      </w:pPr>
      <w:r w:rsidRPr="000B173C">
        <w:rPr>
          <w:rFonts w:ascii="Times New Roman" w:eastAsia="Times New Roman" w:hAnsi="Times New Roman"/>
          <w:sz w:val="18"/>
          <w:szCs w:val="18"/>
        </w:rPr>
        <w:t xml:space="preserve">Напис «Фінансується Європейським Союзом» завжди повинен бути вказаний </w:t>
      </w:r>
      <w:r w:rsidRPr="000B173C">
        <w:rPr>
          <w:rFonts w:ascii="Times New Roman" w:eastAsia="Times New Roman" w:hAnsi="Times New Roman"/>
          <w:sz w:val="18"/>
          <w:szCs w:val="18"/>
          <w:highlight w:val="white"/>
        </w:rPr>
        <w:t xml:space="preserve">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w:t>
      </w:r>
      <w:proofErr w:type="spellStart"/>
      <w:r w:rsidRPr="000B173C">
        <w:rPr>
          <w:rFonts w:ascii="Times New Roman" w:eastAsia="Times New Roman" w:hAnsi="Times New Roman"/>
          <w:sz w:val="18"/>
          <w:szCs w:val="18"/>
          <w:highlight w:val="white"/>
        </w:rPr>
        <w:t>Arial</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Auto</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Calibri</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Garamond</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Tahoma</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Trebuchet</w:t>
      </w:r>
      <w:proofErr w:type="spellEnd"/>
      <w:r w:rsidRPr="000B173C">
        <w:rPr>
          <w:rFonts w:ascii="Times New Roman" w:eastAsia="Times New Roman" w:hAnsi="Times New Roman"/>
          <w:sz w:val="18"/>
          <w:szCs w:val="18"/>
          <w:highlight w:val="white"/>
        </w:rPr>
        <w:t xml:space="preserve">, </w:t>
      </w:r>
      <w:proofErr w:type="spellStart"/>
      <w:r w:rsidRPr="000B173C">
        <w:rPr>
          <w:rFonts w:ascii="Times New Roman" w:eastAsia="Times New Roman" w:hAnsi="Times New Roman"/>
          <w:sz w:val="18"/>
          <w:szCs w:val="18"/>
          <w:highlight w:val="white"/>
        </w:rPr>
        <w:t>Ubuntu</w:t>
      </w:r>
      <w:proofErr w:type="spellEnd"/>
      <w:r w:rsidRPr="000B173C">
        <w:rPr>
          <w:rFonts w:ascii="Times New Roman" w:eastAsia="Times New Roman" w:hAnsi="Times New Roman"/>
          <w:sz w:val="18"/>
          <w:szCs w:val="18"/>
          <w:highlight w:val="white"/>
        </w:rPr>
        <w:t xml:space="preserve"> та </w:t>
      </w:r>
      <w:proofErr w:type="spellStart"/>
      <w:r w:rsidRPr="000B173C">
        <w:rPr>
          <w:rFonts w:ascii="Times New Roman" w:eastAsia="Times New Roman" w:hAnsi="Times New Roman"/>
          <w:sz w:val="18"/>
          <w:szCs w:val="18"/>
          <w:highlight w:val="white"/>
        </w:rPr>
        <w:t>Verdana</w:t>
      </w:r>
      <w:proofErr w:type="spellEnd"/>
      <w:r w:rsidRPr="000B173C">
        <w:rPr>
          <w:rFonts w:ascii="Times New Roman" w:eastAsia="Times New Roman" w:hAnsi="Times New Roman"/>
          <w:sz w:val="18"/>
          <w:szCs w:val="18"/>
          <w:highlight w:val="white"/>
        </w:rPr>
        <w:t>.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8">
        <w:r w:rsidRPr="000B173C">
          <w:rPr>
            <w:rFonts w:ascii="Times New Roman" w:eastAsia="Times New Roman" w:hAnsi="Times New Roman"/>
            <w:sz w:val="18"/>
            <w:szCs w:val="18"/>
            <w:highlight w:val="white"/>
          </w:rPr>
          <w:t>осібником</w:t>
        </w:r>
      </w:hyperlink>
      <w:r w:rsidRPr="000B173C">
        <w:rPr>
          <w:rFonts w:ascii="Times New Roman" w:eastAsia="Times New Roman" w:hAnsi="Times New Roman"/>
          <w:sz w:val="18"/>
          <w:szCs w:val="18"/>
          <w:highlight w:val="white"/>
        </w:rPr>
        <w:t xml:space="preserve"> «Використання емблеми ЄС у контексті програм ЄС 2021-2027».</w:t>
      </w:r>
    </w:p>
    <w:p w14:paraId="0CF05D01" w14:textId="77777777" w:rsidR="000B173C" w:rsidRPr="000B173C" w:rsidRDefault="000B173C" w:rsidP="000B173C">
      <w:pPr>
        <w:shd w:val="clear" w:color="auto" w:fill="FFFFFF"/>
        <w:spacing w:after="0" w:line="240" w:lineRule="auto"/>
        <w:jc w:val="both"/>
        <w:rPr>
          <w:rFonts w:ascii="Times New Roman" w:eastAsia="Times New Roman" w:hAnsi="Times New Roman"/>
          <w:sz w:val="18"/>
          <w:szCs w:val="18"/>
        </w:rPr>
      </w:pPr>
    </w:p>
    <w:p w14:paraId="7C2CB545" w14:textId="77777777" w:rsidR="000B173C" w:rsidRPr="000B173C" w:rsidRDefault="000B173C" w:rsidP="000B173C">
      <w:pPr>
        <w:spacing w:after="0" w:line="240" w:lineRule="auto"/>
        <w:jc w:val="both"/>
        <w:rPr>
          <w:rFonts w:ascii="Times New Roman" w:eastAsia="Times New Roman" w:hAnsi="Times New Roman"/>
          <w:sz w:val="18"/>
          <w:szCs w:val="18"/>
        </w:rPr>
      </w:pPr>
    </w:p>
    <w:p w14:paraId="5A3303F6" w14:textId="77777777" w:rsidR="00D04B54" w:rsidRPr="000B173C" w:rsidRDefault="00D04B54">
      <w:pPr>
        <w:spacing w:after="0" w:line="240" w:lineRule="auto"/>
        <w:ind w:firstLine="720"/>
        <w:jc w:val="both"/>
        <w:rPr>
          <w:rFonts w:ascii="Times New Roman" w:eastAsia="Times New Roman" w:hAnsi="Times New Roman"/>
          <w:color w:val="4A86E8"/>
          <w:sz w:val="18"/>
          <w:szCs w:val="18"/>
        </w:rPr>
      </w:pPr>
    </w:p>
    <w:sectPr w:rsidR="00D04B54" w:rsidRPr="000B173C" w:rsidSect="009E1452">
      <w:headerReference w:type="default" r:id="rId9"/>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56FEF" w14:textId="77777777" w:rsidR="00D4370E" w:rsidRDefault="00D4370E" w:rsidP="005900CA">
      <w:pPr>
        <w:spacing w:after="0" w:line="240" w:lineRule="auto"/>
      </w:pPr>
      <w:r>
        <w:separator/>
      </w:r>
    </w:p>
  </w:endnote>
  <w:endnote w:type="continuationSeparator" w:id="0">
    <w:p w14:paraId="31763BAC" w14:textId="77777777" w:rsidR="00D4370E" w:rsidRDefault="00D4370E" w:rsidP="0059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0AE70" w14:textId="77777777" w:rsidR="00D4370E" w:rsidRDefault="00D4370E" w:rsidP="005900CA">
      <w:pPr>
        <w:spacing w:after="0" w:line="240" w:lineRule="auto"/>
      </w:pPr>
      <w:r>
        <w:separator/>
      </w:r>
    </w:p>
  </w:footnote>
  <w:footnote w:type="continuationSeparator" w:id="0">
    <w:p w14:paraId="0542DAD1" w14:textId="77777777" w:rsidR="00D4370E" w:rsidRDefault="00D4370E" w:rsidP="00590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A7490" w14:textId="77777777" w:rsidR="005900CA" w:rsidRDefault="005900CA" w:rsidP="005900CA">
    <w:pPr>
      <w:pStyle w:val="ad"/>
      <w:jc w:val="right"/>
    </w:pPr>
    <w:r w:rsidRPr="00A3693F">
      <w:rPr>
        <w:noProof/>
      </w:rPr>
      <w:drawing>
        <wp:inline distT="0" distB="0" distL="0" distR="0" wp14:anchorId="058D9EBC" wp14:editId="250F5788">
          <wp:extent cx="1748589" cy="1748589"/>
          <wp:effectExtent l="19050" t="0" r="4011"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60228" cy="1760228"/>
                  </a:xfrm>
                  <a:prstGeom prst="rect">
                    <a:avLst/>
                  </a:prstGeom>
                  <a:noFill/>
                  <a:ln w="9525">
                    <a:noFill/>
                    <a:miter lim="800000"/>
                    <a:headEnd/>
                    <a:tailEnd/>
                  </a:ln>
                </pic:spPr>
              </pic:pic>
            </a:graphicData>
          </a:graphic>
        </wp:inline>
      </w:drawing>
    </w:r>
    <w:r w:rsidRPr="00A3693F">
      <w:rPr>
        <w:rFonts w:ascii="Times New Roman" w:eastAsia="Times New Roman" w:hAnsi="Times New Roman"/>
        <w:sz w:val="24"/>
        <w:szCs w:val="24"/>
      </w:rPr>
      <w:t xml:space="preserve"> </w:t>
    </w:r>
    <w:r w:rsidRPr="00A3693F">
      <w:rPr>
        <w:rFonts w:ascii="Times New Roman" w:eastAsia="Times New Roman" w:hAnsi="Times New Roman"/>
        <w:i/>
        <w:sz w:val="24"/>
        <w:szCs w:val="24"/>
      </w:rPr>
      <w:t>Зміст висвітленої інформації не обов’язково відображає позицію Європейського Союзу</w:t>
    </w:r>
  </w:p>
  <w:p w14:paraId="3B66AFD3" w14:textId="77777777" w:rsidR="005900CA" w:rsidRDefault="005900C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452"/>
    <w:rsid w:val="000B173C"/>
    <w:rsid w:val="0036093A"/>
    <w:rsid w:val="005900CA"/>
    <w:rsid w:val="007217D8"/>
    <w:rsid w:val="00894537"/>
    <w:rsid w:val="009138C6"/>
    <w:rsid w:val="009E1452"/>
    <w:rsid w:val="00A22D39"/>
    <w:rsid w:val="00AD5938"/>
    <w:rsid w:val="00AF1B1D"/>
    <w:rsid w:val="00BA7D48"/>
    <w:rsid w:val="00D04B54"/>
    <w:rsid w:val="00D4370E"/>
    <w:rsid w:val="00E31CE8"/>
    <w:rsid w:val="00E75A36"/>
    <w:rsid w:val="00F015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F8B6C"/>
  <w15:docId w15:val="{236CFA95-1935-4E14-AB0B-63D8D72E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20">
    <w:name w:val="Звичайний2"/>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30">
    <w:name w:val="Звичайний3"/>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40">
    <w:name w:val="Звичайний4"/>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1">
    <w:name w:val="Обычный1"/>
    <w:rsid w:val="00FC558E"/>
    <w:pPr>
      <w:spacing w:after="0"/>
    </w:pPr>
    <w:rPr>
      <w:rFonts w:ascii="Arial" w:eastAsia="Times New Roman" w:hAnsi="Arial" w:cs="Arial"/>
      <w:color w:val="000000"/>
    </w:rPr>
  </w:style>
  <w:style w:type="paragraph" w:styleId="a6">
    <w:name w:val="Subtitle"/>
    <w:basedOn w:val="40"/>
    <w:next w:val="40"/>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у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і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і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у виносці Знак"/>
    <w:basedOn w:val="a0"/>
    <w:link w:val="af1"/>
    <w:uiPriority w:val="99"/>
    <w:semiHidden/>
    <w:rsid w:val="005900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409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ICN6JYwa7XcWnG_tExzM-Sb6qk3f6dm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3985</Words>
  <Characters>2273</Characters>
  <Application>Microsoft Office Word</Application>
  <DocSecurity>0</DocSecurity>
  <Lines>18</Lines>
  <Paragraphs>12</Paragraphs>
  <ScaleCrop>false</ScaleCrop>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Николай Коровкин</cp:lastModifiedBy>
  <cp:revision>2</cp:revision>
  <dcterms:created xsi:type="dcterms:W3CDTF">2025-11-20T07:00:00Z</dcterms:created>
  <dcterms:modified xsi:type="dcterms:W3CDTF">2025-11-20T07:00:00Z</dcterms:modified>
</cp:coreProperties>
</file>